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07FAA" w14:textId="77777777" w:rsidR="002B607E" w:rsidRDefault="002B607E">
      <w:r>
        <w:rPr>
          <w:noProof/>
        </w:rPr>
        <w:drawing>
          <wp:inline distT="0" distB="0" distL="0" distR="0" wp14:anchorId="2968520D" wp14:editId="397BEBB8">
            <wp:extent cx="7831071" cy="1842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sole/Desktop/Whitingham/Approving/Whitingham Stationary FINAL/Letterheads/LH_GigV3BK.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831071" cy="1842605"/>
                    </a:xfrm>
                    <a:prstGeom prst="rect">
                      <a:avLst/>
                    </a:prstGeom>
                    <a:noFill/>
                    <a:ln>
                      <a:noFill/>
                    </a:ln>
                  </pic:spPr>
                </pic:pic>
              </a:graphicData>
            </a:graphic>
          </wp:inline>
        </w:drawing>
      </w:r>
    </w:p>
    <w:p w14:paraId="1C3E73D4" w14:textId="57888B3F" w:rsidR="002B607E" w:rsidRPr="009A662D" w:rsidRDefault="002B607E" w:rsidP="00E9404E">
      <w:pPr>
        <w:ind w:left="1440" w:right="1260"/>
        <w:rPr>
          <w:rFonts w:ascii="Arial" w:hAnsi="Arial" w:cs="Arial"/>
        </w:rPr>
      </w:pPr>
    </w:p>
    <w:p w14:paraId="22EE420B" w14:textId="79C5A02C" w:rsidR="00EF6C0D" w:rsidRDefault="00EF6C0D" w:rsidP="00E9404E">
      <w:pPr>
        <w:ind w:right="1260"/>
        <w:jc w:val="right"/>
      </w:pPr>
    </w:p>
    <w:p w14:paraId="2D9EBD82" w14:textId="457E5A03" w:rsidR="001F1B3B" w:rsidRPr="00A516D8" w:rsidRDefault="00807698" w:rsidP="00807698">
      <w:pPr>
        <w:tabs>
          <w:tab w:val="left" w:pos="1440"/>
        </w:tabs>
        <w:ind w:left="1440" w:right="1260"/>
        <w:jc w:val="both"/>
        <w:rPr>
          <w:rFonts w:ascii="Arial" w:hAnsi="Arial" w:cs="Arial"/>
        </w:rPr>
      </w:pPr>
      <w:r w:rsidRPr="00A516D8">
        <w:rPr>
          <w:rFonts w:ascii="Arial" w:hAnsi="Arial" w:cs="Arial"/>
        </w:rPr>
        <w:t>The Town of Whitingham is now accepting sealed bids for Bituminous Concrete</w:t>
      </w:r>
      <w:r w:rsidR="003717AB" w:rsidRPr="00A516D8">
        <w:rPr>
          <w:rFonts w:ascii="Arial" w:hAnsi="Arial" w:cs="Arial"/>
        </w:rPr>
        <w:t xml:space="preserve"> in place on Kentfield Road and Poverty Row. </w:t>
      </w:r>
    </w:p>
    <w:p w14:paraId="0030E9C8" w14:textId="6F855B8B" w:rsidR="00807698" w:rsidRPr="00A516D8" w:rsidRDefault="00807698" w:rsidP="00807698">
      <w:pPr>
        <w:tabs>
          <w:tab w:val="left" w:pos="1440"/>
        </w:tabs>
        <w:ind w:left="1440" w:right="1260"/>
        <w:jc w:val="both"/>
        <w:rPr>
          <w:rFonts w:ascii="Arial" w:hAnsi="Arial" w:cs="Arial"/>
        </w:rPr>
      </w:pPr>
    </w:p>
    <w:p w14:paraId="6A15E50C" w14:textId="6D2FAA29" w:rsidR="00807698" w:rsidRPr="00A516D8" w:rsidRDefault="00807698" w:rsidP="00807698">
      <w:pPr>
        <w:tabs>
          <w:tab w:val="left" w:pos="1440"/>
        </w:tabs>
        <w:ind w:left="1440" w:right="1260"/>
        <w:jc w:val="both"/>
        <w:rPr>
          <w:rFonts w:ascii="Arial" w:hAnsi="Arial" w:cs="Arial"/>
        </w:rPr>
      </w:pPr>
      <w:r w:rsidRPr="00A516D8">
        <w:rPr>
          <w:rFonts w:ascii="Arial" w:hAnsi="Arial" w:cs="Arial"/>
        </w:rPr>
        <w:t xml:space="preserve">Amounts are approximate </w:t>
      </w:r>
      <w:r w:rsidR="000C472D" w:rsidRPr="00A516D8">
        <w:rPr>
          <w:rFonts w:ascii="Arial" w:hAnsi="Arial" w:cs="Arial"/>
        </w:rPr>
        <w:t>58-28 virgin</w:t>
      </w:r>
      <w:r w:rsidRPr="00A516D8">
        <w:rPr>
          <w:rFonts w:ascii="Arial" w:hAnsi="Arial" w:cs="Arial"/>
        </w:rPr>
        <w:t xml:space="preserve"> (3/4”) Binder Base </w:t>
      </w:r>
      <w:r w:rsidR="000C472D" w:rsidRPr="00A516D8">
        <w:rPr>
          <w:rFonts w:ascii="Arial" w:hAnsi="Arial" w:cs="Arial"/>
        </w:rPr>
        <w:t xml:space="preserve">         2750 tons</w:t>
      </w:r>
    </w:p>
    <w:p w14:paraId="589FC587" w14:textId="35A2C05B" w:rsidR="000C472D" w:rsidRPr="00A516D8" w:rsidRDefault="000C472D" w:rsidP="00807698">
      <w:pPr>
        <w:tabs>
          <w:tab w:val="left" w:pos="1440"/>
        </w:tabs>
        <w:ind w:left="1440" w:right="1260"/>
        <w:jc w:val="both"/>
        <w:rPr>
          <w:rFonts w:ascii="Arial" w:hAnsi="Arial" w:cs="Arial"/>
        </w:rPr>
      </w:pPr>
      <w:r w:rsidRPr="00A516D8">
        <w:rPr>
          <w:rFonts w:ascii="Arial" w:hAnsi="Arial" w:cs="Arial"/>
        </w:rPr>
        <w:t xml:space="preserve">                                          </w:t>
      </w:r>
      <w:bookmarkStart w:id="0" w:name="_GoBack"/>
      <w:bookmarkEnd w:id="0"/>
      <w:r w:rsidRPr="00A516D8">
        <w:rPr>
          <w:rFonts w:ascii="Arial" w:hAnsi="Arial" w:cs="Arial"/>
        </w:rPr>
        <w:t xml:space="preserve">58-28 virgin (3/8”) Top                        </w:t>
      </w:r>
      <w:r w:rsidR="003717AB" w:rsidRPr="00A516D8">
        <w:rPr>
          <w:rFonts w:ascii="Arial" w:hAnsi="Arial" w:cs="Arial"/>
        </w:rPr>
        <w:t>2250 tons</w:t>
      </w:r>
    </w:p>
    <w:p w14:paraId="643661B0" w14:textId="154E7E6C" w:rsidR="003717AB" w:rsidRPr="00A516D8" w:rsidRDefault="003717AB" w:rsidP="00807698">
      <w:pPr>
        <w:tabs>
          <w:tab w:val="left" w:pos="1440"/>
        </w:tabs>
        <w:ind w:left="1440" w:right="1260"/>
        <w:jc w:val="both"/>
        <w:rPr>
          <w:rFonts w:ascii="Arial" w:hAnsi="Arial" w:cs="Arial"/>
        </w:rPr>
      </w:pPr>
    </w:p>
    <w:p w14:paraId="7F54B4C5" w14:textId="7DB5B554" w:rsidR="003717AB" w:rsidRPr="00A516D8" w:rsidRDefault="003717AB" w:rsidP="00807698">
      <w:pPr>
        <w:tabs>
          <w:tab w:val="left" w:pos="1440"/>
        </w:tabs>
        <w:ind w:left="1440" w:right="1260"/>
        <w:jc w:val="both"/>
        <w:rPr>
          <w:rFonts w:ascii="Arial" w:hAnsi="Arial" w:cs="Arial"/>
        </w:rPr>
      </w:pPr>
      <w:r w:rsidRPr="00A516D8">
        <w:rPr>
          <w:rFonts w:ascii="Arial" w:hAnsi="Arial" w:cs="Arial"/>
        </w:rPr>
        <w:t>Kentfield Road will require sweeping and tac on 4100 feet X 22’ with 1.5” overlay in two ¾” courses</w:t>
      </w:r>
      <w:r w:rsidR="006A41F5" w:rsidRPr="00A516D8">
        <w:rPr>
          <w:rFonts w:ascii="Arial" w:hAnsi="Arial" w:cs="Arial"/>
        </w:rPr>
        <w:t xml:space="preserve"> of 3/8” Top.</w:t>
      </w:r>
    </w:p>
    <w:p w14:paraId="0D603A58" w14:textId="3FAAF5BF" w:rsidR="003717AB" w:rsidRPr="00A516D8" w:rsidRDefault="003717AB" w:rsidP="00807698">
      <w:pPr>
        <w:tabs>
          <w:tab w:val="left" w:pos="1440"/>
        </w:tabs>
        <w:ind w:left="1440" w:right="1260"/>
        <w:jc w:val="both"/>
        <w:rPr>
          <w:rFonts w:ascii="Arial" w:hAnsi="Arial" w:cs="Arial"/>
        </w:rPr>
      </w:pPr>
    </w:p>
    <w:p w14:paraId="1CA26792" w14:textId="07B355E6" w:rsidR="003717AB" w:rsidRPr="00A516D8" w:rsidRDefault="006A41F5" w:rsidP="00807698">
      <w:pPr>
        <w:tabs>
          <w:tab w:val="left" w:pos="1440"/>
        </w:tabs>
        <w:ind w:left="1440" w:right="1260"/>
        <w:jc w:val="both"/>
        <w:rPr>
          <w:rFonts w:ascii="Arial" w:hAnsi="Arial" w:cs="Arial"/>
        </w:rPr>
      </w:pPr>
      <w:r w:rsidRPr="00A516D8">
        <w:rPr>
          <w:rFonts w:ascii="Arial" w:hAnsi="Arial" w:cs="Arial"/>
        </w:rPr>
        <w:t>The remainder of project will require 2” of Base Binder and 1” of Top.</w:t>
      </w:r>
    </w:p>
    <w:p w14:paraId="05F31746" w14:textId="59D08D2E" w:rsidR="006A41F5" w:rsidRPr="00A516D8" w:rsidRDefault="006A41F5" w:rsidP="00807698">
      <w:pPr>
        <w:tabs>
          <w:tab w:val="left" w:pos="1440"/>
        </w:tabs>
        <w:ind w:left="1440" w:right="1260"/>
        <w:jc w:val="both"/>
        <w:rPr>
          <w:rFonts w:ascii="Arial" w:hAnsi="Arial" w:cs="Arial"/>
        </w:rPr>
      </w:pPr>
    </w:p>
    <w:p w14:paraId="30C4F2C1" w14:textId="2DF0B912" w:rsidR="006A41F5" w:rsidRPr="00A516D8" w:rsidRDefault="006A41F5" w:rsidP="00807698">
      <w:pPr>
        <w:tabs>
          <w:tab w:val="left" w:pos="1440"/>
        </w:tabs>
        <w:ind w:left="1440" w:right="1260"/>
        <w:jc w:val="both"/>
        <w:rPr>
          <w:rFonts w:ascii="Arial" w:hAnsi="Arial" w:cs="Arial"/>
        </w:rPr>
      </w:pPr>
      <w:r w:rsidRPr="00A516D8">
        <w:rPr>
          <w:rFonts w:ascii="Arial" w:hAnsi="Arial" w:cs="Arial"/>
        </w:rPr>
        <w:t>Total project length of Base and Top is 9970’ X 22’</w:t>
      </w:r>
    </w:p>
    <w:p w14:paraId="06F8C654" w14:textId="10DD2F61" w:rsidR="006A41F5" w:rsidRPr="00A516D8" w:rsidRDefault="006A41F5" w:rsidP="00807698">
      <w:pPr>
        <w:tabs>
          <w:tab w:val="left" w:pos="1440"/>
        </w:tabs>
        <w:ind w:left="1440" w:right="1260"/>
        <w:jc w:val="both"/>
        <w:rPr>
          <w:rFonts w:ascii="Arial" w:hAnsi="Arial" w:cs="Arial"/>
        </w:rPr>
      </w:pPr>
    </w:p>
    <w:p w14:paraId="106F4BD2" w14:textId="7912E5E0" w:rsidR="006A41F5" w:rsidRPr="00A516D8" w:rsidRDefault="006A41F5" w:rsidP="00807698">
      <w:pPr>
        <w:tabs>
          <w:tab w:val="left" w:pos="1440"/>
        </w:tabs>
        <w:ind w:left="1440" w:right="1260"/>
        <w:jc w:val="both"/>
        <w:rPr>
          <w:rFonts w:ascii="Arial" w:hAnsi="Arial" w:cs="Arial"/>
        </w:rPr>
      </w:pPr>
      <w:r w:rsidRPr="00A516D8">
        <w:rPr>
          <w:rFonts w:ascii="Arial" w:hAnsi="Arial" w:cs="Arial"/>
        </w:rPr>
        <w:t xml:space="preserve">Kentfield Road and Poverty Row are one continuous road.  </w:t>
      </w:r>
    </w:p>
    <w:p w14:paraId="0E5D07E4" w14:textId="2204731F" w:rsidR="006A41F5" w:rsidRPr="00A516D8" w:rsidRDefault="006A41F5" w:rsidP="00807698">
      <w:pPr>
        <w:tabs>
          <w:tab w:val="left" w:pos="1440"/>
        </w:tabs>
        <w:ind w:left="1440" w:right="1260"/>
        <w:jc w:val="both"/>
        <w:rPr>
          <w:rFonts w:ascii="Arial" w:hAnsi="Arial" w:cs="Arial"/>
        </w:rPr>
      </w:pPr>
    </w:p>
    <w:p w14:paraId="1FC13612" w14:textId="031CCBD9" w:rsidR="006A41F5" w:rsidRPr="00A516D8" w:rsidRDefault="006A41F5" w:rsidP="00807698">
      <w:pPr>
        <w:tabs>
          <w:tab w:val="left" w:pos="1440"/>
        </w:tabs>
        <w:ind w:left="1440" w:right="1260"/>
        <w:jc w:val="both"/>
        <w:rPr>
          <w:rFonts w:ascii="Arial" w:hAnsi="Arial" w:cs="Arial"/>
        </w:rPr>
      </w:pPr>
      <w:r w:rsidRPr="00A516D8">
        <w:rPr>
          <w:rFonts w:ascii="Arial" w:hAnsi="Arial" w:cs="Arial"/>
        </w:rPr>
        <w:t>Some traffic control will be required.</w:t>
      </w:r>
    </w:p>
    <w:p w14:paraId="02C4F5F7" w14:textId="591CA5B3" w:rsidR="002B2A70" w:rsidRPr="00A516D8" w:rsidRDefault="002B2A70" w:rsidP="00807698">
      <w:pPr>
        <w:tabs>
          <w:tab w:val="left" w:pos="1440"/>
        </w:tabs>
        <w:ind w:left="1440" w:right="1260"/>
        <w:jc w:val="both"/>
        <w:rPr>
          <w:rFonts w:ascii="Arial" w:hAnsi="Arial" w:cs="Arial"/>
        </w:rPr>
      </w:pPr>
    </w:p>
    <w:p w14:paraId="3B0DB1DE" w14:textId="4212FE2B" w:rsidR="002B2A70" w:rsidRPr="00A516D8" w:rsidRDefault="002B2A70" w:rsidP="00807698">
      <w:pPr>
        <w:tabs>
          <w:tab w:val="left" w:pos="1440"/>
        </w:tabs>
        <w:ind w:left="1440" w:right="1260"/>
        <w:jc w:val="both"/>
        <w:rPr>
          <w:rFonts w:ascii="Arial" w:hAnsi="Arial" w:cs="Arial"/>
          <w:b/>
        </w:rPr>
      </w:pPr>
      <w:r w:rsidRPr="00A516D8">
        <w:rPr>
          <w:rFonts w:ascii="Arial" w:hAnsi="Arial" w:cs="Arial"/>
          <w:b/>
        </w:rPr>
        <w:t xml:space="preserve">The Town of Whitingham has the right to reject any or all bids for any reason.  Lowest Bid does not automatically mean bid will be accepted.  Prior performance, quality, professionalism, and </w:t>
      </w:r>
      <w:r w:rsidR="00A54DB1" w:rsidRPr="00A516D8">
        <w:rPr>
          <w:rFonts w:ascii="Arial" w:hAnsi="Arial" w:cs="Arial"/>
          <w:b/>
        </w:rPr>
        <w:t>e</w:t>
      </w:r>
      <w:r w:rsidRPr="00A516D8">
        <w:rPr>
          <w:rFonts w:ascii="Arial" w:hAnsi="Arial" w:cs="Arial"/>
          <w:b/>
        </w:rPr>
        <w:t xml:space="preserve">thics will be in the decision process. </w:t>
      </w:r>
    </w:p>
    <w:p w14:paraId="6007C763" w14:textId="257903F2" w:rsidR="002B2A70" w:rsidRPr="00A516D8" w:rsidRDefault="002B2A70" w:rsidP="00807698">
      <w:pPr>
        <w:tabs>
          <w:tab w:val="left" w:pos="1440"/>
        </w:tabs>
        <w:ind w:left="1440" w:right="1260"/>
        <w:jc w:val="both"/>
        <w:rPr>
          <w:rFonts w:ascii="Arial" w:hAnsi="Arial" w:cs="Arial"/>
          <w:b/>
        </w:rPr>
      </w:pPr>
    </w:p>
    <w:p w14:paraId="02403ED3" w14:textId="77777777" w:rsidR="00A54DB1" w:rsidRPr="00A516D8" w:rsidRDefault="002B2A70" w:rsidP="00807698">
      <w:pPr>
        <w:tabs>
          <w:tab w:val="left" w:pos="1440"/>
        </w:tabs>
        <w:ind w:left="1440" w:right="1260"/>
        <w:jc w:val="both"/>
        <w:rPr>
          <w:rFonts w:ascii="Arial" w:hAnsi="Arial" w:cs="Arial"/>
        </w:rPr>
      </w:pPr>
      <w:r w:rsidRPr="00A516D8">
        <w:rPr>
          <w:rFonts w:ascii="Arial" w:hAnsi="Arial" w:cs="Arial"/>
        </w:rPr>
        <w:t xml:space="preserve">Sealed Bids </w:t>
      </w:r>
      <w:r w:rsidR="00A54DB1" w:rsidRPr="00A516D8">
        <w:rPr>
          <w:rFonts w:ascii="Arial" w:hAnsi="Arial" w:cs="Arial"/>
        </w:rPr>
        <w:t>must be mailed or delivered to:</w:t>
      </w:r>
    </w:p>
    <w:p w14:paraId="27E25AB5" w14:textId="77777777" w:rsidR="00A54DB1" w:rsidRPr="00A516D8" w:rsidRDefault="00A54DB1" w:rsidP="00807698">
      <w:pPr>
        <w:tabs>
          <w:tab w:val="left" w:pos="1440"/>
        </w:tabs>
        <w:ind w:left="1440" w:right="1260"/>
        <w:jc w:val="both"/>
        <w:rPr>
          <w:rFonts w:ascii="Arial" w:hAnsi="Arial" w:cs="Arial"/>
        </w:rPr>
      </w:pPr>
      <w:r w:rsidRPr="00A516D8">
        <w:rPr>
          <w:rFonts w:ascii="Arial" w:hAnsi="Arial" w:cs="Arial"/>
        </w:rPr>
        <w:t>Town of Whitingham</w:t>
      </w:r>
    </w:p>
    <w:p w14:paraId="0CF9CB68" w14:textId="77777777" w:rsidR="00A54DB1" w:rsidRPr="00A516D8" w:rsidRDefault="00A54DB1" w:rsidP="00807698">
      <w:pPr>
        <w:tabs>
          <w:tab w:val="left" w:pos="1440"/>
        </w:tabs>
        <w:ind w:left="1440" w:right="1260"/>
        <w:jc w:val="both"/>
        <w:rPr>
          <w:rFonts w:ascii="Arial" w:hAnsi="Arial" w:cs="Arial"/>
        </w:rPr>
      </w:pPr>
      <w:r w:rsidRPr="00A516D8">
        <w:rPr>
          <w:rFonts w:ascii="Arial" w:hAnsi="Arial" w:cs="Arial"/>
        </w:rPr>
        <w:t>Paving Bid</w:t>
      </w:r>
    </w:p>
    <w:p w14:paraId="53DD4954" w14:textId="77777777" w:rsidR="00A54DB1" w:rsidRPr="00A516D8" w:rsidRDefault="00A54DB1" w:rsidP="00807698">
      <w:pPr>
        <w:tabs>
          <w:tab w:val="left" w:pos="1440"/>
        </w:tabs>
        <w:ind w:left="1440" w:right="1260"/>
        <w:jc w:val="both"/>
        <w:rPr>
          <w:rFonts w:ascii="Arial" w:hAnsi="Arial" w:cs="Arial"/>
        </w:rPr>
      </w:pPr>
      <w:r w:rsidRPr="00A516D8">
        <w:rPr>
          <w:rFonts w:ascii="Arial" w:hAnsi="Arial" w:cs="Arial"/>
        </w:rPr>
        <w:t>PO Box 198</w:t>
      </w:r>
    </w:p>
    <w:p w14:paraId="3068DBE3" w14:textId="77777777" w:rsidR="00A54DB1" w:rsidRPr="00A516D8" w:rsidRDefault="00A54DB1" w:rsidP="00807698">
      <w:pPr>
        <w:tabs>
          <w:tab w:val="left" w:pos="1440"/>
        </w:tabs>
        <w:ind w:left="1440" w:right="1260"/>
        <w:jc w:val="both"/>
        <w:rPr>
          <w:rFonts w:ascii="Arial" w:hAnsi="Arial" w:cs="Arial"/>
        </w:rPr>
      </w:pPr>
      <w:r w:rsidRPr="00A516D8">
        <w:rPr>
          <w:rFonts w:ascii="Arial" w:hAnsi="Arial" w:cs="Arial"/>
        </w:rPr>
        <w:t>2948 VT Route 100</w:t>
      </w:r>
    </w:p>
    <w:p w14:paraId="5885CFC0" w14:textId="77777777" w:rsidR="00A54DB1" w:rsidRPr="00A516D8" w:rsidRDefault="00A54DB1" w:rsidP="00807698">
      <w:pPr>
        <w:tabs>
          <w:tab w:val="left" w:pos="1440"/>
        </w:tabs>
        <w:ind w:left="1440" w:right="1260"/>
        <w:jc w:val="both"/>
        <w:rPr>
          <w:rFonts w:ascii="Arial" w:hAnsi="Arial" w:cs="Arial"/>
        </w:rPr>
      </w:pPr>
      <w:r w:rsidRPr="00A516D8">
        <w:rPr>
          <w:rFonts w:ascii="Arial" w:hAnsi="Arial" w:cs="Arial"/>
        </w:rPr>
        <w:t>Jacksonville, VT  05342</w:t>
      </w:r>
      <w:r w:rsidR="002B2A70" w:rsidRPr="00A516D8">
        <w:rPr>
          <w:rFonts w:ascii="Arial" w:hAnsi="Arial" w:cs="Arial"/>
        </w:rPr>
        <w:t xml:space="preserve"> </w:t>
      </w:r>
    </w:p>
    <w:p w14:paraId="64906793" w14:textId="77777777" w:rsidR="00A54DB1" w:rsidRPr="00A516D8" w:rsidRDefault="00A54DB1" w:rsidP="00807698">
      <w:pPr>
        <w:tabs>
          <w:tab w:val="left" w:pos="1440"/>
        </w:tabs>
        <w:ind w:left="1440" w:right="1260"/>
        <w:jc w:val="both"/>
        <w:rPr>
          <w:rFonts w:ascii="Arial" w:hAnsi="Arial" w:cs="Arial"/>
        </w:rPr>
      </w:pPr>
    </w:p>
    <w:p w14:paraId="2E9932BB" w14:textId="53C2C771" w:rsidR="002B2A70" w:rsidRPr="00A516D8" w:rsidRDefault="00A54DB1" w:rsidP="00807698">
      <w:pPr>
        <w:tabs>
          <w:tab w:val="left" w:pos="1440"/>
        </w:tabs>
        <w:ind w:left="1440" w:right="1260"/>
        <w:jc w:val="both"/>
        <w:rPr>
          <w:rFonts w:ascii="Arial" w:hAnsi="Arial" w:cs="Arial"/>
        </w:rPr>
      </w:pPr>
      <w:r w:rsidRPr="00A516D8">
        <w:rPr>
          <w:rFonts w:ascii="Arial" w:hAnsi="Arial" w:cs="Arial"/>
        </w:rPr>
        <w:t>Bids will not be accepted after</w:t>
      </w:r>
      <w:r w:rsidR="002B2A70" w:rsidRPr="00A516D8">
        <w:rPr>
          <w:rFonts w:ascii="Arial" w:hAnsi="Arial" w:cs="Arial"/>
        </w:rPr>
        <w:t xml:space="preserve"> </w:t>
      </w:r>
      <w:r w:rsidR="00BD2D00" w:rsidRPr="00A516D8">
        <w:rPr>
          <w:rFonts w:ascii="Arial" w:hAnsi="Arial" w:cs="Arial"/>
        </w:rPr>
        <w:t>2:00</w:t>
      </w:r>
      <w:r w:rsidR="006539B8" w:rsidRPr="00A516D8">
        <w:rPr>
          <w:rFonts w:ascii="Arial" w:hAnsi="Arial" w:cs="Arial"/>
        </w:rPr>
        <w:t xml:space="preserve"> pm May </w:t>
      </w:r>
      <w:r w:rsidR="00F813CB" w:rsidRPr="00A516D8">
        <w:rPr>
          <w:rFonts w:ascii="Arial" w:hAnsi="Arial" w:cs="Arial"/>
        </w:rPr>
        <w:t>17</w:t>
      </w:r>
      <w:r w:rsidR="006539B8" w:rsidRPr="00A516D8">
        <w:rPr>
          <w:rFonts w:ascii="Arial" w:hAnsi="Arial" w:cs="Arial"/>
        </w:rPr>
        <w:t>, 2019</w:t>
      </w:r>
      <w:r w:rsidRPr="00A516D8">
        <w:rPr>
          <w:rFonts w:ascii="Arial" w:hAnsi="Arial" w:cs="Arial"/>
        </w:rPr>
        <w:t>.  Bids</w:t>
      </w:r>
      <w:r w:rsidR="006539B8" w:rsidRPr="00A516D8">
        <w:rPr>
          <w:rFonts w:ascii="Arial" w:hAnsi="Arial" w:cs="Arial"/>
        </w:rPr>
        <w:t xml:space="preserve"> </w:t>
      </w:r>
      <w:r w:rsidRPr="00A516D8">
        <w:rPr>
          <w:rFonts w:ascii="Arial" w:hAnsi="Arial" w:cs="Arial"/>
        </w:rPr>
        <w:t>will</w:t>
      </w:r>
      <w:r w:rsidR="006539B8" w:rsidRPr="00A516D8">
        <w:rPr>
          <w:rFonts w:ascii="Arial" w:hAnsi="Arial" w:cs="Arial"/>
        </w:rPr>
        <w:t xml:space="preserve"> be opened at the regular </w:t>
      </w:r>
      <w:r w:rsidRPr="00A516D8">
        <w:rPr>
          <w:rFonts w:ascii="Arial" w:hAnsi="Arial" w:cs="Arial"/>
        </w:rPr>
        <w:t xml:space="preserve">Selectboard </w:t>
      </w:r>
      <w:r w:rsidR="006539B8" w:rsidRPr="00A516D8">
        <w:rPr>
          <w:rFonts w:ascii="Arial" w:hAnsi="Arial" w:cs="Arial"/>
        </w:rPr>
        <w:t>meeting</w:t>
      </w:r>
      <w:r w:rsidR="00175479" w:rsidRPr="00A516D8">
        <w:rPr>
          <w:rFonts w:ascii="Arial" w:hAnsi="Arial" w:cs="Arial"/>
        </w:rPr>
        <w:t xml:space="preserve"> on</w:t>
      </w:r>
      <w:r w:rsidR="006539B8" w:rsidRPr="00A516D8">
        <w:rPr>
          <w:rFonts w:ascii="Arial" w:hAnsi="Arial" w:cs="Arial"/>
        </w:rPr>
        <w:t xml:space="preserve"> May 22, 2019</w:t>
      </w:r>
      <w:r w:rsidRPr="00A516D8">
        <w:rPr>
          <w:rFonts w:ascii="Arial" w:hAnsi="Arial" w:cs="Arial"/>
        </w:rPr>
        <w:t xml:space="preserve"> shortly after 6:30 pm</w:t>
      </w:r>
      <w:r w:rsidR="006539B8" w:rsidRPr="00A516D8">
        <w:rPr>
          <w:rFonts w:ascii="Arial" w:hAnsi="Arial" w:cs="Arial"/>
        </w:rPr>
        <w:t>.</w:t>
      </w:r>
    </w:p>
    <w:p w14:paraId="4AE12612" w14:textId="3A7E5369" w:rsidR="006A41F5" w:rsidRPr="00A516D8" w:rsidRDefault="006A41F5" w:rsidP="00807698">
      <w:pPr>
        <w:tabs>
          <w:tab w:val="left" w:pos="1440"/>
        </w:tabs>
        <w:ind w:left="1440" w:right="1260"/>
        <w:jc w:val="both"/>
        <w:rPr>
          <w:rFonts w:ascii="Arial" w:hAnsi="Arial" w:cs="Arial"/>
        </w:rPr>
      </w:pPr>
    </w:p>
    <w:p w14:paraId="1B52B8F1" w14:textId="736745E2" w:rsidR="006A41F5" w:rsidRDefault="006A41F5" w:rsidP="00807698">
      <w:pPr>
        <w:tabs>
          <w:tab w:val="left" w:pos="1440"/>
        </w:tabs>
        <w:ind w:left="1440" w:right="1260"/>
        <w:jc w:val="both"/>
      </w:pPr>
      <w:r w:rsidRPr="00A516D8">
        <w:rPr>
          <w:rFonts w:ascii="Arial" w:hAnsi="Arial" w:cs="Arial"/>
        </w:rPr>
        <w:t xml:space="preserve">Please contact Stanley Janovsky, Road Commissioner for project view and anymore info needed at </w:t>
      </w:r>
      <w:r w:rsidR="001430D4" w:rsidRPr="00A516D8">
        <w:rPr>
          <w:rFonts w:ascii="Arial" w:hAnsi="Arial" w:cs="Arial"/>
        </w:rPr>
        <w:t xml:space="preserve">(802) </w:t>
      </w:r>
      <w:r w:rsidRPr="00A516D8">
        <w:rPr>
          <w:rFonts w:ascii="Arial" w:hAnsi="Arial" w:cs="Arial"/>
        </w:rPr>
        <w:t xml:space="preserve">368-2466 or </w:t>
      </w:r>
      <w:r w:rsidR="001430D4" w:rsidRPr="00A516D8">
        <w:rPr>
          <w:rFonts w:ascii="Arial" w:hAnsi="Arial" w:cs="Arial"/>
        </w:rPr>
        <w:t>e</w:t>
      </w:r>
      <w:r w:rsidRPr="00A516D8">
        <w:rPr>
          <w:rFonts w:ascii="Arial" w:hAnsi="Arial" w:cs="Arial"/>
        </w:rPr>
        <w:t xml:space="preserve">mail </w:t>
      </w:r>
      <w:hyperlink r:id="rId6" w:history="1">
        <w:r w:rsidRPr="00A516D8">
          <w:rPr>
            <w:rStyle w:val="Hyperlink"/>
            <w:rFonts w:ascii="Arial" w:hAnsi="Arial" w:cs="Arial"/>
          </w:rPr>
          <w:t>whitinghampublicworks@yahoo.com</w:t>
        </w:r>
      </w:hyperlink>
      <w:r w:rsidR="001430D4" w:rsidRPr="00A516D8">
        <w:rPr>
          <w:rStyle w:val="Hyperlink"/>
          <w:rFonts w:ascii="Arial" w:hAnsi="Arial" w:cs="Arial"/>
        </w:rPr>
        <w:t>.</w:t>
      </w:r>
      <w:r w:rsidRPr="00A516D8">
        <w:rPr>
          <w:rFonts w:ascii="Arial" w:hAnsi="Arial" w:cs="Arial"/>
        </w:rPr>
        <w:t xml:space="preserve"> </w:t>
      </w:r>
    </w:p>
    <w:p w14:paraId="68A638FC" w14:textId="4BE511A2" w:rsidR="006A41F5" w:rsidRDefault="006A41F5" w:rsidP="00807698">
      <w:pPr>
        <w:tabs>
          <w:tab w:val="left" w:pos="1440"/>
        </w:tabs>
        <w:ind w:left="1440" w:right="1260"/>
        <w:jc w:val="both"/>
      </w:pPr>
    </w:p>
    <w:p w14:paraId="281597CA" w14:textId="29CC5CEC" w:rsidR="00807698" w:rsidRDefault="00807698" w:rsidP="00807698">
      <w:pPr>
        <w:tabs>
          <w:tab w:val="left" w:pos="1440"/>
        </w:tabs>
        <w:ind w:left="1440" w:right="1260"/>
        <w:jc w:val="both"/>
      </w:pPr>
      <w:r>
        <w:t xml:space="preserve">           </w:t>
      </w:r>
    </w:p>
    <w:p w14:paraId="5197ED93" w14:textId="77777777" w:rsidR="00807698" w:rsidRDefault="00807698" w:rsidP="00E9404E">
      <w:pPr>
        <w:tabs>
          <w:tab w:val="left" w:pos="1440"/>
        </w:tabs>
        <w:ind w:left="1440" w:right="1260"/>
      </w:pPr>
    </w:p>
    <w:p w14:paraId="67417E7A" w14:textId="77777777" w:rsidR="00807698" w:rsidRPr="00EF6C0D" w:rsidRDefault="00807698" w:rsidP="00E9404E">
      <w:pPr>
        <w:tabs>
          <w:tab w:val="left" w:pos="1440"/>
        </w:tabs>
        <w:ind w:left="1440" w:right="1260"/>
        <w:rPr>
          <w:rFonts w:ascii="Arial" w:hAnsi="Arial" w:cs="Arial"/>
        </w:rPr>
      </w:pPr>
    </w:p>
    <w:sectPr w:rsidR="00807698" w:rsidRPr="00EF6C0D" w:rsidSect="00661E2A">
      <w:pgSz w:w="12240" w:h="15840"/>
      <w:pgMar w:top="0" w:right="0" w:bottom="72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30"/>
  <w:drawingGridVerticalSpacing w:val="187"/>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07E"/>
    <w:rsid w:val="000C472D"/>
    <w:rsid w:val="00116516"/>
    <w:rsid w:val="001430D4"/>
    <w:rsid w:val="0015654E"/>
    <w:rsid w:val="00175479"/>
    <w:rsid w:val="001F1B3B"/>
    <w:rsid w:val="00293AC2"/>
    <w:rsid w:val="002B2A70"/>
    <w:rsid w:val="002B607E"/>
    <w:rsid w:val="0031590B"/>
    <w:rsid w:val="003717AB"/>
    <w:rsid w:val="006539B8"/>
    <w:rsid w:val="00661E2A"/>
    <w:rsid w:val="006A41F5"/>
    <w:rsid w:val="007C15D4"/>
    <w:rsid w:val="00807698"/>
    <w:rsid w:val="009A662D"/>
    <w:rsid w:val="00A516D8"/>
    <w:rsid w:val="00A54DB1"/>
    <w:rsid w:val="00BD2D00"/>
    <w:rsid w:val="00D736B7"/>
    <w:rsid w:val="00E9404E"/>
    <w:rsid w:val="00EF6C0D"/>
    <w:rsid w:val="00F12813"/>
    <w:rsid w:val="00F813CB"/>
    <w:rsid w:val="00FE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414F"/>
  <w14:defaultImageDpi w14:val="32767"/>
  <w15:docId w15:val="{6C76BA80-596C-49F5-8072-0A44ED1C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607E"/>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9A662D"/>
    <w:rPr>
      <w:rFonts w:ascii="Tahoma" w:hAnsi="Tahoma" w:cs="Tahoma"/>
      <w:sz w:val="16"/>
      <w:szCs w:val="16"/>
    </w:rPr>
  </w:style>
  <w:style w:type="character" w:customStyle="1" w:styleId="BalloonTextChar">
    <w:name w:val="Balloon Text Char"/>
    <w:basedOn w:val="DefaultParagraphFont"/>
    <w:link w:val="BalloonText"/>
    <w:uiPriority w:val="99"/>
    <w:semiHidden/>
    <w:rsid w:val="009A662D"/>
    <w:rPr>
      <w:rFonts w:ascii="Tahoma" w:hAnsi="Tahoma" w:cs="Tahoma"/>
      <w:sz w:val="16"/>
      <w:szCs w:val="16"/>
    </w:rPr>
  </w:style>
  <w:style w:type="character" w:styleId="Hyperlink">
    <w:name w:val="Hyperlink"/>
    <w:basedOn w:val="DefaultParagraphFont"/>
    <w:uiPriority w:val="99"/>
    <w:unhideWhenUsed/>
    <w:rsid w:val="006A41F5"/>
    <w:rPr>
      <w:color w:val="0563C1" w:themeColor="hyperlink"/>
      <w:u w:val="single"/>
    </w:rPr>
  </w:style>
  <w:style w:type="character" w:styleId="UnresolvedMention">
    <w:name w:val="Unresolved Mention"/>
    <w:basedOn w:val="DefaultParagraphFont"/>
    <w:uiPriority w:val="99"/>
    <w:semiHidden/>
    <w:unhideWhenUsed/>
    <w:rsid w:val="006A4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whitinghampublicworks@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7B7142-50E0-432E-AB01-2BDDA8E5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Gisela Zboray</cp:lastModifiedBy>
  <cp:revision>6</cp:revision>
  <cp:lastPrinted>2019-04-26T12:41:00Z</cp:lastPrinted>
  <dcterms:created xsi:type="dcterms:W3CDTF">2019-04-26T12:39:00Z</dcterms:created>
  <dcterms:modified xsi:type="dcterms:W3CDTF">2019-04-26T13:22:00Z</dcterms:modified>
</cp:coreProperties>
</file>